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8E11" w14:textId="6F854B2F" w:rsidR="00341FDC" w:rsidRDefault="00F62215" w:rsidP="00341FDC">
      <w:pPr>
        <w:spacing w:after="0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noProof/>
          <w:sz w:val="24"/>
          <w:szCs w:val="24"/>
        </w:rPr>
        <w:object w:dxaOrig="1440" w:dyaOrig="1440" w14:anchorId="7ED59D9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9.25pt;margin-top:28.35pt;width:540pt;height:79.55pt;z-index:251658240;visibility:visible;mso-wrap-edited:f;mso-position-horizontal-relative:page;mso-position-vertical-relative:page">
            <v:imagedata r:id="rId5" o:title=""/>
            <w10:wrap type="topAndBottom" anchorx="page" anchory="page"/>
          </v:shape>
          <o:OLEObject Type="Embed" ProgID="Word.Picture.8" ShapeID="_x0000_s1026" DrawAspect="Content" ObjectID="_1850450866" r:id="rId6"/>
        </w:object>
      </w:r>
    </w:p>
    <w:tbl>
      <w:tblPr>
        <w:tblW w:w="10374" w:type="dxa"/>
        <w:tblInd w:w="-59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2934"/>
        <w:gridCol w:w="3543"/>
        <w:gridCol w:w="1842"/>
      </w:tblGrid>
      <w:tr w:rsidR="00341FDC" w:rsidRPr="00A823D2" w14:paraId="7D644B0B" w14:textId="77777777" w:rsidTr="00341FDC">
        <w:trPr>
          <w:cantSplit/>
        </w:trPr>
        <w:tc>
          <w:tcPr>
            <w:tcW w:w="2055" w:type="dxa"/>
          </w:tcPr>
          <w:p w14:paraId="067255A7" w14:textId="14433C09" w:rsidR="00341FDC" w:rsidRPr="00B85E84" w:rsidRDefault="00341FDC" w:rsidP="00341FDC">
            <w:pPr>
              <w:pStyle w:val="Zhlav"/>
              <w:ind w:right="541"/>
            </w:pPr>
            <w:r w:rsidRPr="00B85E84">
              <w:t>Vaše značka/</w:t>
            </w:r>
            <w:r>
              <w:t xml:space="preserve"> </w:t>
            </w:r>
            <w:r w:rsidRPr="00B85E84">
              <w:t>ze dne</w:t>
            </w:r>
          </w:p>
        </w:tc>
        <w:tc>
          <w:tcPr>
            <w:tcW w:w="2934" w:type="dxa"/>
          </w:tcPr>
          <w:p w14:paraId="6B4CA794" w14:textId="77777777" w:rsidR="00341FDC" w:rsidRPr="00B85E84" w:rsidRDefault="00341FDC" w:rsidP="00732B75">
            <w:pPr>
              <w:pStyle w:val="Zhlav"/>
            </w:pPr>
            <w:r w:rsidRPr="00B85E84">
              <w:t>Naše značka:</w:t>
            </w:r>
          </w:p>
          <w:p w14:paraId="76C5D6A4" w14:textId="7D6A71F9" w:rsidR="00341FDC" w:rsidRPr="00B85E84" w:rsidRDefault="00341FDC" w:rsidP="00732B75">
            <w:pPr>
              <w:pStyle w:val="Zhlav"/>
            </w:pPr>
            <w:r w:rsidRPr="00B85E84">
              <w:t xml:space="preserve">JID: </w:t>
            </w:r>
            <w:r w:rsidR="000611A6">
              <w:t>2538/2026/</w:t>
            </w:r>
            <w:proofErr w:type="spellStart"/>
            <w:r w:rsidR="000611A6">
              <w:t>ssmhb</w:t>
            </w:r>
            <w:proofErr w:type="spellEnd"/>
          </w:p>
          <w:p w14:paraId="1EC857C7" w14:textId="16932C96" w:rsidR="00341FDC" w:rsidRPr="00B85E84" w:rsidRDefault="00341FDC" w:rsidP="00732B75">
            <w:pPr>
              <w:pStyle w:val="Zhlav"/>
            </w:pPr>
          </w:p>
        </w:tc>
        <w:tc>
          <w:tcPr>
            <w:tcW w:w="3543" w:type="dxa"/>
          </w:tcPr>
          <w:p w14:paraId="06DC2D10" w14:textId="77777777" w:rsidR="00341FDC" w:rsidRPr="00100276" w:rsidRDefault="00341FDC" w:rsidP="00732B75">
            <w:pPr>
              <w:pStyle w:val="Zhlav"/>
            </w:pPr>
            <w:r w:rsidRPr="00100276">
              <w:t>Vyřizuje:</w:t>
            </w:r>
          </w:p>
          <w:p w14:paraId="47B96207" w14:textId="1A8DD3D9" w:rsidR="00341FDC" w:rsidRPr="00100276" w:rsidRDefault="00341FDC" w:rsidP="00732B75">
            <w:pPr>
              <w:pStyle w:val="Zhlav"/>
            </w:pPr>
            <w:r w:rsidRPr="00100276">
              <w:t>Julišová/</w:t>
            </w:r>
            <w:r w:rsidR="004B32D8">
              <w:t>102</w:t>
            </w:r>
          </w:p>
        </w:tc>
        <w:tc>
          <w:tcPr>
            <w:tcW w:w="1842" w:type="dxa"/>
          </w:tcPr>
          <w:p w14:paraId="2DF28E9F" w14:textId="77777777" w:rsidR="00341FDC" w:rsidRPr="00A823D2" w:rsidRDefault="00341FDC" w:rsidP="00732B75">
            <w:pPr>
              <w:pStyle w:val="Zhlav"/>
            </w:pPr>
            <w:r w:rsidRPr="00A823D2">
              <w:t>Datum:</w:t>
            </w:r>
          </w:p>
          <w:p w14:paraId="4D5628B3" w14:textId="348B6A4B" w:rsidR="00341FDC" w:rsidRPr="00A823D2" w:rsidRDefault="00A04787" w:rsidP="00732B75">
            <w:pPr>
              <w:pStyle w:val="Zhlav"/>
            </w:pPr>
            <w:r>
              <w:t>9.9</w:t>
            </w:r>
            <w:r w:rsidR="00341FDC" w:rsidRPr="00A823D2">
              <w:t>.202</w:t>
            </w:r>
            <w:r w:rsidR="00341FDC">
              <w:t>6</w:t>
            </w:r>
          </w:p>
        </w:tc>
      </w:tr>
    </w:tbl>
    <w:p w14:paraId="27506833" w14:textId="77777777" w:rsidR="00341FDC" w:rsidRDefault="00341FDC" w:rsidP="00341FDC">
      <w:pPr>
        <w:spacing w:after="0"/>
        <w:jc w:val="center"/>
        <w:rPr>
          <w:rFonts w:cs="Arial"/>
          <w:b/>
          <w:sz w:val="24"/>
          <w:szCs w:val="24"/>
        </w:rPr>
      </w:pPr>
    </w:p>
    <w:p w14:paraId="4D7E2018" w14:textId="77777777" w:rsidR="00341FDC" w:rsidRDefault="00341FDC" w:rsidP="00341FDC">
      <w:pPr>
        <w:spacing w:after="0"/>
        <w:jc w:val="center"/>
        <w:rPr>
          <w:rFonts w:cs="Arial"/>
          <w:b/>
          <w:sz w:val="24"/>
          <w:szCs w:val="24"/>
        </w:rPr>
      </w:pPr>
    </w:p>
    <w:p w14:paraId="15D14BAE" w14:textId="52BA3B34" w:rsidR="00F17C96" w:rsidRDefault="00F17C96" w:rsidP="00341FDC">
      <w:pPr>
        <w:spacing w:after="0"/>
        <w:jc w:val="center"/>
        <w:rPr>
          <w:rFonts w:cs="Arial"/>
          <w:b/>
          <w:sz w:val="24"/>
          <w:szCs w:val="24"/>
        </w:rPr>
      </w:pPr>
      <w:r w:rsidRPr="00341FDC">
        <w:rPr>
          <w:rFonts w:cs="Arial"/>
          <w:b/>
          <w:sz w:val="24"/>
          <w:szCs w:val="24"/>
        </w:rPr>
        <w:t>Výzva k podání nabídky</w:t>
      </w:r>
    </w:p>
    <w:p w14:paraId="61A1E224" w14:textId="77777777" w:rsidR="00341FDC" w:rsidRPr="00341FDC" w:rsidRDefault="00341FDC" w:rsidP="00341FDC">
      <w:pPr>
        <w:spacing w:after="0"/>
        <w:jc w:val="center"/>
        <w:rPr>
          <w:rFonts w:cs="Arial"/>
          <w:b/>
          <w:sz w:val="24"/>
          <w:szCs w:val="24"/>
        </w:rPr>
      </w:pPr>
    </w:p>
    <w:p w14:paraId="195101F1" w14:textId="1A6D728C" w:rsidR="00F17C96" w:rsidRPr="006059FF" w:rsidRDefault="00F17C96" w:rsidP="00341FDC">
      <w:pPr>
        <w:spacing w:after="0"/>
        <w:jc w:val="center"/>
        <w:rPr>
          <w:rFonts w:cs="Arial"/>
          <w:szCs w:val="22"/>
        </w:rPr>
      </w:pPr>
      <w:r w:rsidRPr="006059FF">
        <w:rPr>
          <w:rFonts w:cs="Arial"/>
          <w:szCs w:val="22"/>
        </w:rPr>
        <w:t>Zakázky malého rozsahu na dodavatele</w:t>
      </w:r>
    </w:p>
    <w:p w14:paraId="53C44913" w14:textId="77777777" w:rsidR="00F17C96" w:rsidRDefault="00F17C96" w:rsidP="00F17C96">
      <w:pPr>
        <w:autoSpaceDE w:val="0"/>
        <w:autoSpaceDN w:val="0"/>
        <w:adjustRightInd w:val="0"/>
        <w:spacing w:after="0"/>
        <w:rPr>
          <w:b/>
        </w:rPr>
      </w:pPr>
    </w:p>
    <w:p w14:paraId="2C344588" w14:textId="77777777" w:rsidR="00F17C96" w:rsidRPr="00341FDC" w:rsidRDefault="00F17C96" w:rsidP="00341FDC">
      <w:pPr>
        <w:autoSpaceDE w:val="0"/>
        <w:autoSpaceDN w:val="0"/>
        <w:adjustRightInd w:val="0"/>
        <w:spacing w:after="0"/>
        <w:jc w:val="center"/>
        <w:rPr>
          <w:rFonts w:cs="Arial"/>
          <w:b/>
          <w:sz w:val="30"/>
          <w:szCs w:val="30"/>
        </w:rPr>
      </w:pPr>
      <w:bookmarkStart w:id="0" w:name="_Hlk235617725"/>
      <w:r w:rsidRPr="00341FDC">
        <w:rPr>
          <w:b/>
          <w:sz w:val="30"/>
          <w:szCs w:val="30"/>
        </w:rPr>
        <w:t>Mobilní diesel agregát kapotovaný na brzděném podvozku</w:t>
      </w:r>
      <w:bookmarkEnd w:id="0"/>
    </w:p>
    <w:p w14:paraId="6C5C2DE6" w14:textId="77777777" w:rsidR="00F17C96" w:rsidRDefault="00F17C96" w:rsidP="00F17C96">
      <w:pPr>
        <w:spacing w:after="0"/>
        <w:rPr>
          <w:rFonts w:cs="Arial"/>
          <w:szCs w:val="22"/>
        </w:rPr>
      </w:pPr>
    </w:p>
    <w:p w14:paraId="2759B2F0" w14:textId="77777777" w:rsidR="00F17C96" w:rsidRDefault="00F17C96" w:rsidP="00F17C96">
      <w:pPr>
        <w:spacing w:after="0"/>
      </w:pPr>
      <w:r w:rsidRPr="006059FF">
        <w:rPr>
          <w:rFonts w:cs="Arial"/>
          <w:szCs w:val="22"/>
        </w:rPr>
        <w:t>Jedná se o</w:t>
      </w:r>
      <w:r w:rsidRPr="00F17C96">
        <w:t xml:space="preserve"> </w:t>
      </w:r>
      <w:r>
        <w:t xml:space="preserve">mobilní diesel agregát kapotovaný určený pro venkovním prostředí o výkonu 150 </w:t>
      </w:r>
      <w:proofErr w:type="spellStart"/>
      <w:proofErr w:type="gramStart"/>
      <w:r>
        <w:t>kVA</w:t>
      </w:r>
      <w:proofErr w:type="spellEnd"/>
      <w:r>
        <w:t>  (</w:t>
      </w:r>
      <w:proofErr w:type="gramEnd"/>
      <w:r>
        <w:t xml:space="preserve">120 kW) dle specifikace viz. níže diesel agregát bude naložen na brzděný podvozek (který bude součástí dodávky) pro elektrocentrály. </w:t>
      </w:r>
    </w:p>
    <w:p w14:paraId="373267B2" w14:textId="77777777" w:rsidR="00F17C96" w:rsidRDefault="00F17C96" w:rsidP="00F17C96">
      <w:pPr>
        <w:spacing w:after="0"/>
      </w:pPr>
    </w:p>
    <w:p w14:paraId="23C0EE95" w14:textId="77777777" w:rsidR="00F17C96" w:rsidRPr="00F17C96" w:rsidRDefault="00F17C96" w:rsidP="00F17C96">
      <w:pPr>
        <w:spacing w:after="0"/>
        <w:rPr>
          <w:b/>
        </w:rPr>
      </w:pPr>
      <w:r w:rsidRPr="00F17C96">
        <w:rPr>
          <w:b/>
        </w:rPr>
        <w:t xml:space="preserve">Technická specifikace </w:t>
      </w:r>
    </w:p>
    <w:p w14:paraId="3B8D9894" w14:textId="77777777" w:rsidR="00F17C96" w:rsidRDefault="00F17C96" w:rsidP="00F17C96">
      <w:pPr>
        <w:spacing w:after="0"/>
        <w:rPr>
          <w:bCs/>
        </w:rPr>
      </w:pPr>
    </w:p>
    <w:p w14:paraId="4223466C" w14:textId="77777777" w:rsidR="00F17C96" w:rsidRPr="00F17C96" w:rsidRDefault="00F17C96" w:rsidP="00F17C96">
      <w:pPr>
        <w:spacing w:after="0"/>
        <w:rPr>
          <w:rFonts w:ascii="Calibri" w:hAnsi="Calibri"/>
          <w:bCs/>
        </w:rPr>
      </w:pPr>
      <w:r w:rsidRPr="00F17C96">
        <w:rPr>
          <w:bCs/>
        </w:rPr>
        <w:t xml:space="preserve">Specifikace </w:t>
      </w:r>
      <w:proofErr w:type="spellStart"/>
      <w:r w:rsidRPr="00F17C96">
        <w:rPr>
          <w:bCs/>
        </w:rPr>
        <w:t>dieselsgregátu</w:t>
      </w:r>
      <w:proofErr w:type="spellEnd"/>
      <w:r w:rsidRPr="00F17C96">
        <w:rPr>
          <w:bCs/>
        </w:rPr>
        <w:t>:</w:t>
      </w:r>
    </w:p>
    <w:p w14:paraId="6EA4B79B" w14:textId="77777777" w:rsidR="00A04787" w:rsidRDefault="00F17C96" w:rsidP="00A04787">
      <w:pPr>
        <w:pStyle w:val="Odstavecseseznamem"/>
        <w:numPr>
          <w:ilvl w:val="0"/>
          <w:numId w:val="3"/>
        </w:numPr>
        <w:spacing w:after="0"/>
      </w:pPr>
      <w:r>
        <w:t>Výkon diesel agregátu 150/120 (</w:t>
      </w:r>
      <w:proofErr w:type="spellStart"/>
      <w:r>
        <w:t>kVA</w:t>
      </w:r>
      <w:proofErr w:type="spellEnd"/>
      <w:r>
        <w:t>/kW)</w:t>
      </w:r>
      <w:r w:rsidR="00A04787">
        <w:t xml:space="preserve">, Požadovaný výkon 150 </w:t>
      </w:r>
      <w:proofErr w:type="spellStart"/>
      <w:r w:rsidR="00A04787">
        <w:t>kVA</w:t>
      </w:r>
      <w:proofErr w:type="spellEnd"/>
      <w:r w:rsidR="00A04787">
        <w:t xml:space="preserve"> je myšlen jako celkový výkon soustrojí. Záskokový výkon 120 </w:t>
      </w:r>
      <w:proofErr w:type="spellStart"/>
      <w:r w:rsidR="00A04787">
        <w:t>kV</w:t>
      </w:r>
      <w:proofErr w:type="spellEnd"/>
      <w:r w:rsidR="00A04787">
        <w:t>. Diesel agregát tedy bude fungovat v režimu STANBY (mobilní záložní zdroj pro mimořádné události).</w:t>
      </w:r>
    </w:p>
    <w:p w14:paraId="4BB21D25" w14:textId="317BBCFB" w:rsidR="00A04787" w:rsidRDefault="00A04787" w:rsidP="00A04787">
      <w:pPr>
        <w:pStyle w:val="Odstavecseseznamem"/>
        <w:numPr>
          <w:ilvl w:val="0"/>
          <w:numId w:val="3"/>
        </w:numPr>
        <w:spacing w:after="0"/>
      </w:pPr>
      <w:r>
        <w:t>Diesel agregát bude deklarován v COC jako komplet (pevně a neoddělitelně spojen s podvozkem)</w:t>
      </w:r>
    </w:p>
    <w:p w14:paraId="7823909F" w14:textId="77777777" w:rsidR="00F17C96" w:rsidRDefault="00F17C96" w:rsidP="00F17C96">
      <w:pPr>
        <w:pStyle w:val="Odstavecseseznamem"/>
        <w:numPr>
          <w:ilvl w:val="0"/>
          <w:numId w:val="3"/>
        </w:numPr>
        <w:spacing w:after="0"/>
      </w:pPr>
      <w:r>
        <w:t>Objem nádrže min. 300 l</w:t>
      </w:r>
    </w:p>
    <w:p w14:paraId="07701415" w14:textId="77777777" w:rsidR="00F17C96" w:rsidRDefault="00F17C96" w:rsidP="00F17C96">
      <w:pPr>
        <w:pStyle w:val="Odstavecseseznamem"/>
        <w:numPr>
          <w:ilvl w:val="0"/>
          <w:numId w:val="3"/>
        </w:numPr>
        <w:spacing w:after="0"/>
      </w:pPr>
      <w:r>
        <w:t>Max. zkreslení napětí +-1 %</w:t>
      </w:r>
    </w:p>
    <w:p w14:paraId="023C1E24" w14:textId="77777777" w:rsidR="00A04787" w:rsidRDefault="00A04787" w:rsidP="00A04787">
      <w:pPr>
        <w:pStyle w:val="Odstavecseseznamem"/>
        <w:numPr>
          <w:ilvl w:val="0"/>
          <w:numId w:val="3"/>
        </w:numPr>
        <w:spacing w:after="0"/>
      </w:pPr>
      <w:r>
        <w:t>Maximální rozměr diesel agregátu včetně podvozku je z důvodu prostorových podmínek pro uložení max. 4800x2100x2200 mm (</w:t>
      </w:r>
      <w:proofErr w:type="spellStart"/>
      <w:r>
        <w:t>DxŠxV</w:t>
      </w:r>
      <w:proofErr w:type="spellEnd"/>
      <w:r>
        <w:t>)</w:t>
      </w:r>
    </w:p>
    <w:p w14:paraId="4D6A53DB" w14:textId="77777777" w:rsidR="00F17C96" w:rsidRDefault="00F17C96" w:rsidP="00F17C96">
      <w:pPr>
        <w:pStyle w:val="Odstavecseseznamem"/>
        <w:numPr>
          <w:ilvl w:val="0"/>
          <w:numId w:val="3"/>
        </w:numPr>
        <w:spacing w:after="0"/>
      </w:pPr>
      <w:r>
        <w:t xml:space="preserve">Musí splňovat emisní a hlukovou normu EU </w:t>
      </w:r>
      <w:proofErr w:type="spellStart"/>
      <w:r>
        <w:t>Stage</w:t>
      </w:r>
      <w:proofErr w:type="spellEnd"/>
      <w:r>
        <w:t xml:space="preserve"> </w:t>
      </w:r>
      <w:proofErr w:type="gramStart"/>
      <w:r>
        <w:t>V  (</w:t>
      </w:r>
      <w:proofErr w:type="gramEnd"/>
      <w:r>
        <w:t>limity nařízení (EU) 2016/1628 a NV 272/2011)</w:t>
      </w:r>
    </w:p>
    <w:p w14:paraId="031FE67C" w14:textId="77777777" w:rsidR="00F17C96" w:rsidRDefault="00F17C96" w:rsidP="00F17C96">
      <w:pPr>
        <w:pStyle w:val="Odstavecseseznamem"/>
        <w:numPr>
          <w:ilvl w:val="0"/>
          <w:numId w:val="3"/>
        </w:numPr>
        <w:spacing w:after="0"/>
      </w:pPr>
      <w:r>
        <w:t>Inteligentní kontrolní a řídící systém generátorového soustrojí</w:t>
      </w:r>
    </w:p>
    <w:p w14:paraId="79D9C210" w14:textId="77777777" w:rsidR="00F17C96" w:rsidRDefault="00F17C96" w:rsidP="00F17C96">
      <w:pPr>
        <w:pStyle w:val="Odstavecseseznamem"/>
        <w:numPr>
          <w:ilvl w:val="0"/>
          <w:numId w:val="3"/>
        </w:numPr>
        <w:spacing w:after="0"/>
      </w:pPr>
      <w:proofErr w:type="gramStart"/>
      <w:r>
        <w:t>24V</w:t>
      </w:r>
      <w:proofErr w:type="gramEnd"/>
      <w:r>
        <w:t xml:space="preserve"> DC startovací baterie, vč. kabelových propojení a nabíječky baterií</w:t>
      </w:r>
    </w:p>
    <w:p w14:paraId="31F6E7A9" w14:textId="77777777" w:rsidR="00F17C96" w:rsidRDefault="00F17C96" w:rsidP="00F17C96">
      <w:pPr>
        <w:spacing w:after="0"/>
      </w:pPr>
    </w:p>
    <w:p w14:paraId="682214EF" w14:textId="77777777" w:rsidR="00F17C96" w:rsidRPr="00F17C96" w:rsidRDefault="00F17C96" w:rsidP="00F17C96">
      <w:pPr>
        <w:spacing w:after="0"/>
        <w:rPr>
          <w:bCs/>
        </w:rPr>
      </w:pPr>
      <w:r w:rsidRPr="00F17C96">
        <w:rPr>
          <w:bCs/>
        </w:rPr>
        <w:t>Specifikace podvozku:</w:t>
      </w:r>
    </w:p>
    <w:p w14:paraId="7E8A0D28" w14:textId="77777777" w:rsidR="00F17C96" w:rsidRDefault="00F17C96" w:rsidP="00F17C96">
      <w:pPr>
        <w:pStyle w:val="Odstavecseseznamem"/>
        <w:numPr>
          <w:ilvl w:val="0"/>
          <w:numId w:val="4"/>
        </w:numPr>
        <w:spacing w:after="0"/>
      </w:pPr>
      <w:r>
        <w:t xml:space="preserve">robustní a vysoce odolný </w:t>
      </w:r>
      <w:proofErr w:type="spellStart"/>
      <w:r>
        <w:t>celosvařovaný</w:t>
      </w:r>
      <w:proofErr w:type="spellEnd"/>
      <w:r>
        <w:t xml:space="preserve"> rám (únosnost dimenzována dle dodaného diesel agregátu)</w:t>
      </w:r>
    </w:p>
    <w:p w14:paraId="1127ACCC" w14:textId="77777777" w:rsidR="00F17C96" w:rsidRDefault="00F17C96" w:rsidP="00F17C96">
      <w:pPr>
        <w:pStyle w:val="Odstavecseseznamem"/>
        <w:numPr>
          <w:ilvl w:val="0"/>
          <w:numId w:val="4"/>
        </w:numPr>
        <w:spacing w:after="0"/>
      </w:pPr>
      <w:r>
        <w:t>povrchová úprava rámu</w:t>
      </w:r>
      <w:r w:rsidR="009603E7">
        <w:t xml:space="preserve"> žárový zinkováním</w:t>
      </w:r>
      <w:r>
        <w:t> </w:t>
      </w:r>
    </w:p>
    <w:p w14:paraId="3A1CCBED" w14:textId="77777777" w:rsidR="00F17C96" w:rsidRDefault="00F17C96" w:rsidP="00F17C96">
      <w:pPr>
        <w:pStyle w:val="Odstavecseseznamem"/>
        <w:numPr>
          <w:ilvl w:val="0"/>
          <w:numId w:val="4"/>
        </w:numPr>
        <w:spacing w:after="0"/>
      </w:pPr>
      <w:r>
        <w:t xml:space="preserve">4 x opěrné </w:t>
      </w:r>
      <w:proofErr w:type="spellStart"/>
      <w:r>
        <w:t>heverovací</w:t>
      </w:r>
      <w:proofErr w:type="spellEnd"/>
      <w:r>
        <w:t xml:space="preserve"> nohy</w:t>
      </w:r>
    </w:p>
    <w:p w14:paraId="7DC81750" w14:textId="77777777" w:rsidR="00F17C96" w:rsidRDefault="00F17C96" w:rsidP="00F17C96">
      <w:pPr>
        <w:pStyle w:val="Odstavecseseznamem"/>
        <w:numPr>
          <w:ilvl w:val="0"/>
          <w:numId w:val="4"/>
        </w:numPr>
        <w:spacing w:after="0"/>
      </w:pPr>
      <w:r>
        <w:t>zesílené automatické opěrné kolečko</w:t>
      </w:r>
    </w:p>
    <w:p w14:paraId="00335E90" w14:textId="75570DEE" w:rsidR="00F17C96" w:rsidRDefault="00F17C96" w:rsidP="00F17C96">
      <w:pPr>
        <w:pStyle w:val="Odstavecseseznamem"/>
        <w:numPr>
          <w:ilvl w:val="0"/>
          <w:numId w:val="4"/>
        </w:numPr>
        <w:spacing w:after="0"/>
      </w:pPr>
      <w:bookmarkStart w:id="1" w:name="_Hlk239834281"/>
      <w:r>
        <w:t>Maximální rozměr diesel agregátu včetně podvozku je</w:t>
      </w:r>
      <w:r w:rsidR="00A04787">
        <w:t xml:space="preserve"> z důvodu prostorových podmínek pro uložení max.</w:t>
      </w:r>
      <w:r>
        <w:t xml:space="preserve"> 4800x2100x2200 mm (</w:t>
      </w:r>
      <w:proofErr w:type="spellStart"/>
      <w:r>
        <w:t>DxŠxV</w:t>
      </w:r>
      <w:proofErr w:type="spellEnd"/>
      <w:r>
        <w:t>)</w:t>
      </w:r>
    </w:p>
    <w:bookmarkEnd w:id="1"/>
    <w:p w14:paraId="4DBF6F96" w14:textId="77777777" w:rsidR="00F17C96" w:rsidRDefault="00F17C96" w:rsidP="00F17C96">
      <w:pPr>
        <w:spacing w:after="0"/>
      </w:pPr>
    </w:p>
    <w:p w14:paraId="4428ACF4" w14:textId="77777777" w:rsidR="00F17C96" w:rsidRDefault="00F17C96" w:rsidP="00F17C96">
      <w:pPr>
        <w:spacing w:after="0"/>
      </w:pPr>
      <w:r>
        <w:t>Součástí dodávky a nabídkové ceny bude:</w:t>
      </w:r>
    </w:p>
    <w:p w14:paraId="677FDE3C" w14:textId="77777777" w:rsidR="00F17C96" w:rsidRDefault="00F17C96" w:rsidP="00F17C96">
      <w:pPr>
        <w:numPr>
          <w:ilvl w:val="0"/>
          <w:numId w:val="7"/>
        </w:numPr>
        <w:spacing w:after="0"/>
        <w:jc w:val="left"/>
        <w:rPr>
          <w:rFonts w:ascii="Calibri" w:hAnsi="Calibri"/>
        </w:rPr>
      </w:pPr>
      <w:r>
        <w:t xml:space="preserve">Kapotovaný dieselagregát pro venkovní prostředí 150 </w:t>
      </w:r>
      <w:proofErr w:type="spellStart"/>
      <w:r>
        <w:t>kVA</w:t>
      </w:r>
      <w:proofErr w:type="spellEnd"/>
      <w:r>
        <w:t xml:space="preserve"> (1 Ks)</w:t>
      </w:r>
    </w:p>
    <w:p w14:paraId="2F7D9C95" w14:textId="77777777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>Brzděný podvozek pro předmětný dieselagregát (1 Ks)</w:t>
      </w:r>
    </w:p>
    <w:p w14:paraId="00ECD27B" w14:textId="77777777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>Naložení a ukotvení diesel agregátu na podvozek</w:t>
      </w:r>
    </w:p>
    <w:p w14:paraId="18535DB3" w14:textId="77777777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 xml:space="preserve">Doprava na místo plnění a ustavení v garáži zadavatele Adresa: </w:t>
      </w:r>
      <w:proofErr w:type="spellStart"/>
      <w:r>
        <w:t>Socialní</w:t>
      </w:r>
      <w:proofErr w:type="spellEnd"/>
      <w:r>
        <w:t xml:space="preserve"> služby města Havlíčkova Brodu, </w:t>
      </w:r>
      <w:proofErr w:type="spellStart"/>
      <w:r>
        <w:t>Reynkova</w:t>
      </w:r>
      <w:proofErr w:type="spellEnd"/>
      <w:r>
        <w:t xml:space="preserve"> č.p. 3643, Havlíčkův Brod 580 01 </w:t>
      </w:r>
    </w:p>
    <w:p w14:paraId="513E6B87" w14:textId="77777777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>Zprovoznění včetně provedení provozní zkoušky funkčnosti</w:t>
      </w:r>
    </w:p>
    <w:p w14:paraId="62AFF4AB" w14:textId="77777777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>Zaškolení obsluhy</w:t>
      </w:r>
    </w:p>
    <w:p w14:paraId="5F1FB22F" w14:textId="6A38C3E7" w:rsidR="00EE6D6E" w:rsidRDefault="00A04787" w:rsidP="00EE6D6E">
      <w:pPr>
        <w:numPr>
          <w:ilvl w:val="0"/>
          <w:numId w:val="7"/>
        </w:numPr>
        <w:spacing w:after="0"/>
        <w:jc w:val="left"/>
      </w:pPr>
      <w:r>
        <w:lastRenderedPageBreak/>
        <w:t>Diesel agregát bude dodán s plnou nádrží</w:t>
      </w:r>
      <w:r w:rsidR="00EE6D6E">
        <w:t xml:space="preserve"> s přidáním speciálních aditiv pro dlouhodobé skladování o </w:t>
      </w:r>
      <w:r w:rsidR="00EE6D6E" w:rsidRPr="00EE6D6E">
        <w:t>objemu, který bude odpovídat objemu palivové nádrže</w:t>
      </w:r>
    </w:p>
    <w:p w14:paraId="1E88CB3D" w14:textId="1BAA2C4C" w:rsidR="00F17C96" w:rsidRDefault="00F17C96" w:rsidP="00F17C96">
      <w:pPr>
        <w:numPr>
          <w:ilvl w:val="0"/>
          <w:numId w:val="7"/>
        </w:numPr>
        <w:spacing w:after="0"/>
        <w:jc w:val="left"/>
      </w:pPr>
      <w:r>
        <w:t>Roční pravidelný servis + 2 ročně profylaxe (kontrola těsnosti palivové soustavy, napnutí řemenů a dobíjení akumulátorů) a to po dobu 2 let</w:t>
      </w:r>
      <w:r w:rsidR="00EE6D6E">
        <w:t xml:space="preserve"> v místě dodání</w:t>
      </w:r>
      <w:r>
        <w:t>.</w:t>
      </w:r>
    </w:p>
    <w:p w14:paraId="00E9A434" w14:textId="77777777" w:rsidR="00F17C96" w:rsidRDefault="00F17C96" w:rsidP="00F17C96">
      <w:pPr>
        <w:spacing w:after="0"/>
        <w:rPr>
          <w:rFonts w:ascii="Calibri" w:hAnsi="Calibri"/>
        </w:rPr>
      </w:pPr>
    </w:p>
    <w:p w14:paraId="1E4D057B" w14:textId="77777777" w:rsidR="00F17C96" w:rsidRDefault="00F17C96" w:rsidP="00F17C96">
      <w:pPr>
        <w:autoSpaceDE w:val="0"/>
        <w:autoSpaceDN w:val="0"/>
        <w:adjustRightInd w:val="0"/>
        <w:spacing w:after="0"/>
        <w:rPr>
          <w:rFonts w:cs="Arial"/>
          <w:szCs w:val="22"/>
        </w:rPr>
      </w:pPr>
    </w:p>
    <w:p w14:paraId="0BD80812" w14:textId="2CFDB436" w:rsidR="00F17C96" w:rsidRPr="00F17C96" w:rsidRDefault="00F17C96" w:rsidP="00F17C96">
      <w:pPr>
        <w:spacing w:after="0"/>
        <w:jc w:val="left"/>
        <w:rPr>
          <w:rFonts w:cs="Arial"/>
          <w:i/>
          <w:szCs w:val="22"/>
        </w:rPr>
      </w:pPr>
      <w:r w:rsidRPr="00A14AA9">
        <w:rPr>
          <w:rFonts w:cs="Arial"/>
          <w:szCs w:val="22"/>
        </w:rPr>
        <w:t>Klasifikace CPV:</w:t>
      </w:r>
      <w:r>
        <w:rPr>
          <w:rFonts w:cs="Arial"/>
          <w:szCs w:val="22"/>
        </w:rPr>
        <w:t xml:space="preserve"> </w:t>
      </w:r>
    </w:p>
    <w:p w14:paraId="79BA44FC" w14:textId="5F7F3050" w:rsidR="00F17C96" w:rsidRPr="00341FDC" w:rsidRDefault="00F17C96" w:rsidP="00F17C96">
      <w:pPr>
        <w:spacing w:after="0"/>
        <w:jc w:val="left"/>
        <w:rPr>
          <w:rFonts w:cs="Arial"/>
          <w:szCs w:val="22"/>
        </w:rPr>
      </w:pPr>
      <w:r w:rsidRPr="00341FDC">
        <w:rPr>
          <w:rFonts w:cs="Arial"/>
          <w:b/>
          <w:bCs/>
          <w:szCs w:val="22"/>
        </w:rPr>
        <w:t>31120000-3</w:t>
      </w:r>
      <w:r w:rsidRPr="00341FDC">
        <w:rPr>
          <w:rFonts w:cs="Arial"/>
          <w:szCs w:val="22"/>
        </w:rPr>
        <w:t xml:space="preserve"> – Generátory (nejčastější kód pro elektrocentrály a generátorové agregáty) </w:t>
      </w:r>
    </w:p>
    <w:p w14:paraId="79F560B5" w14:textId="780C9866" w:rsidR="00F17C96" w:rsidRPr="00F17C96" w:rsidRDefault="00F17C96" w:rsidP="00F17C96">
      <w:pPr>
        <w:spacing w:after="0"/>
        <w:jc w:val="left"/>
        <w:rPr>
          <w:rFonts w:cs="Arial"/>
          <w:sz w:val="24"/>
          <w:szCs w:val="24"/>
        </w:rPr>
      </w:pPr>
    </w:p>
    <w:p w14:paraId="73A59141" w14:textId="77777777" w:rsidR="00F17C96" w:rsidRPr="00A14AA9" w:rsidRDefault="00F17C96" w:rsidP="00F17C96">
      <w:pPr>
        <w:pStyle w:val="Zkladntext"/>
        <w:spacing w:after="0" w:line="240" w:lineRule="auto"/>
        <w:rPr>
          <w:rFonts w:ascii="Arial" w:hAnsi="Arial" w:cs="Arial"/>
        </w:rPr>
      </w:pPr>
    </w:p>
    <w:p w14:paraId="31C250D1" w14:textId="7941F2A3" w:rsidR="00F17C96" w:rsidRPr="00A14AA9" w:rsidRDefault="00F17C96" w:rsidP="00F17C96">
      <w:pPr>
        <w:pStyle w:val="Zkladntextodsazen2"/>
        <w:spacing w:after="0" w:line="240" w:lineRule="auto"/>
        <w:ind w:left="0"/>
        <w:jc w:val="both"/>
        <w:rPr>
          <w:rFonts w:ascii="Arial" w:hAnsi="Arial" w:cs="Arial"/>
          <w:szCs w:val="22"/>
        </w:rPr>
      </w:pPr>
      <w:r w:rsidRPr="00A14AA9">
        <w:rPr>
          <w:rFonts w:ascii="Arial" w:hAnsi="Arial" w:cs="Arial"/>
          <w:szCs w:val="22"/>
        </w:rPr>
        <w:t xml:space="preserve">Předpokládaná cena veřejné zakázky </w:t>
      </w:r>
      <w:proofErr w:type="gramStart"/>
      <w:r w:rsidR="00646CC7" w:rsidRPr="00341FDC">
        <w:rPr>
          <w:rFonts w:ascii="Arial" w:hAnsi="Arial" w:cs="Arial"/>
          <w:b/>
          <w:bCs/>
          <w:szCs w:val="22"/>
        </w:rPr>
        <w:t>950.000,-</w:t>
      </w:r>
      <w:proofErr w:type="gramEnd"/>
      <w:r w:rsidRPr="00341FDC">
        <w:rPr>
          <w:rFonts w:ascii="Arial" w:hAnsi="Arial" w:cs="Arial"/>
          <w:b/>
          <w:bCs/>
          <w:szCs w:val="22"/>
        </w:rPr>
        <w:t xml:space="preserve"> Kč bez DPH</w:t>
      </w:r>
    </w:p>
    <w:p w14:paraId="06A3327A" w14:textId="77777777" w:rsidR="00F17C96" w:rsidRPr="006059FF" w:rsidRDefault="00F17C96" w:rsidP="00F17C96">
      <w:pPr>
        <w:pStyle w:val="Zkladntextodsazen2"/>
        <w:spacing w:after="0" w:line="240" w:lineRule="auto"/>
        <w:ind w:left="0"/>
        <w:jc w:val="both"/>
        <w:rPr>
          <w:rFonts w:ascii="Arial" w:hAnsi="Arial" w:cs="Arial"/>
          <w:szCs w:val="22"/>
        </w:rPr>
      </w:pPr>
    </w:p>
    <w:p w14:paraId="10BB52FF" w14:textId="77777777" w:rsidR="00341FDC" w:rsidRDefault="00341FDC" w:rsidP="00F17C96">
      <w:pPr>
        <w:spacing w:after="0"/>
        <w:rPr>
          <w:rFonts w:cs="Arial"/>
          <w:szCs w:val="22"/>
          <w:u w:val="single"/>
        </w:rPr>
      </w:pPr>
    </w:p>
    <w:p w14:paraId="3DD42FE9" w14:textId="73D014D0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Identifikační údaje zadavatele:</w:t>
      </w:r>
    </w:p>
    <w:p w14:paraId="103EE353" w14:textId="77777777" w:rsidR="009603E7" w:rsidRDefault="009603E7" w:rsidP="009603E7">
      <w:pPr>
        <w:spacing w:after="0"/>
        <w:jc w:val="left"/>
      </w:pPr>
      <w:proofErr w:type="spellStart"/>
      <w:r>
        <w:t>Socialní</w:t>
      </w:r>
      <w:proofErr w:type="spellEnd"/>
      <w:r>
        <w:t xml:space="preserve"> služby města Havlíčkova Brodu</w:t>
      </w:r>
    </w:p>
    <w:p w14:paraId="57A3AD49" w14:textId="77777777" w:rsidR="009603E7" w:rsidRDefault="009603E7" w:rsidP="009603E7">
      <w:pPr>
        <w:spacing w:after="0"/>
        <w:jc w:val="left"/>
      </w:pPr>
      <w:proofErr w:type="spellStart"/>
      <w:r>
        <w:t>Reynkova</w:t>
      </w:r>
      <w:proofErr w:type="spellEnd"/>
      <w:r>
        <w:t xml:space="preserve"> č.p. 3643</w:t>
      </w:r>
    </w:p>
    <w:p w14:paraId="3D3BA3F5" w14:textId="77777777" w:rsidR="009603E7" w:rsidRDefault="009603E7" w:rsidP="009603E7">
      <w:pPr>
        <w:spacing w:after="0"/>
        <w:jc w:val="left"/>
      </w:pPr>
      <w:r>
        <w:t xml:space="preserve">Havlíčkův Brod 580 01 </w:t>
      </w:r>
    </w:p>
    <w:p w14:paraId="340DD10F" w14:textId="5DC57A5D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IČO</w:t>
      </w:r>
      <w:r w:rsidR="009603E7">
        <w:rPr>
          <w:rFonts w:cs="Arial"/>
          <w:szCs w:val="22"/>
        </w:rPr>
        <w:t xml:space="preserve"> </w:t>
      </w:r>
      <w:r w:rsidR="00646CC7">
        <w:rPr>
          <w:rFonts w:cs="Arial"/>
          <w:szCs w:val="22"/>
        </w:rPr>
        <w:t>70188467</w:t>
      </w:r>
    </w:p>
    <w:p w14:paraId="111A0B3D" w14:textId="101FE858" w:rsidR="00F17C96" w:rsidRPr="006059FF" w:rsidRDefault="00F17C96" w:rsidP="00F17C96">
      <w:pPr>
        <w:widowControl w:val="0"/>
        <w:spacing w:after="0"/>
        <w:rPr>
          <w:rFonts w:cs="Arial"/>
          <w:snapToGrid w:val="0"/>
          <w:szCs w:val="22"/>
        </w:rPr>
      </w:pPr>
      <w:r w:rsidRPr="006059FF">
        <w:rPr>
          <w:rFonts w:cs="Arial"/>
          <w:snapToGrid w:val="0"/>
          <w:szCs w:val="22"/>
        </w:rPr>
        <w:t xml:space="preserve">Statutární zástupce: </w:t>
      </w:r>
      <w:r w:rsidR="00646CC7">
        <w:rPr>
          <w:rFonts w:cs="Arial"/>
          <w:szCs w:val="22"/>
        </w:rPr>
        <w:t>Mgr. Magdalena Kufrová, ředitelka</w:t>
      </w:r>
    </w:p>
    <w:p w14:paraId="2F2DCE05" w14:textId="5EE7DCF9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napToGrid w:val="0"/>
          <w:szCs w:val="22"/>
        </w:rPr>
        <w:t xml:space="preserve">Zástupci oprávnění jednat ve věcech technických: </w:t>
      </w:r>
      <w:r w:rsidR="00646CC7">
        <w:rPr>
          <w:rFonts w:cs="Arial"/>
          <w:snapToGrid w:val="0"/>
          <w:szCs w:val="22"/>
        </w:rPr>
        <w:t>Beránek Tomáš, vedoucí správy budov</w:t>
      </w:r>
    </w:p>
    <w:p w14:paraId="0B456BC3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0143D86F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Údaje o přístupu k zadávací dokumentaci</w:t>
      </w:r>
    </w:p>
    <w:p w14:paraId="0066CEEB" w14:textId="77777777" w:rsidR="00E1495D" w:rsidRDefault="00F17C96" w:rsidP="00F17C96">
      <w:pPr>
        <w:spacing w:after="0"/>
      </w:pPr>
      <w:r w:rsidRPr="003610E0">
        <w:rPr>
          <w:rFonts w:cs="Arial"/>
          <w:szCs w:val="22"/>
        </w:rPr>
        <w:t xml:space="preserve">Zadávací dokumentace v kompletním znění je přístupná na profilu zadavatele na internetové adrese </w:t>
      </w:r>
      <w:r w:rsidR="003610E0">
        <w:t>zadavatele</w:t>
      </w:r>
    </w:p>
    <w:p w14:paraId="22D2BD78" w14:textId="4D7E936D" w:rsidR="00F17C96" w:rsidRDefault="007B2602" w:rsidP="00F17C96">
      <w:pPr>
        <w:spacing w:after="0"/>
        <w:rPr>
          <w:rFonts w:ascii="Arial CE" w:hAnsi="Arial CE" w:cs="Arial CE"/>
          <w:color w:val="000000"/>
          <w:sz w:val="20"/>
          <w:shd w:val="clear" w:color="auto" w:fill="FFFFFF"/>
        </w:rPr>
      </w:pPr>
      <w:hyperlink r:id="rId7" w:history="1">
        <w:r w:rsidRPr="00F12F8D">
          <w:rPr>
            <w:rStyle w:val="Hypertextovodkaz"/>
            <w:rFonts w:ascii="Arial CE" w:hAnsi="Arial CE" w:cs="Arial CE"/>
            <w:sz w:val="20"/>
            <w:shd w:val="clear" w:color="auto" w:fill="FFFFFF"/>
          </w:rPr>
          <w:t>https://zakazky.muhb.cz/profile_display_1115.html</w:t>
        </w:r>
      </w:hyperlink>
    </w:p>
    <w:p w14:paraId="4F6C64E3" w14:textId="77777777" w:rsidR="007B2602" w:rsidRPr="00F94775" w:rsidRDefault="007B2602" w:rsidP="00F17C96">
      <w:pPr>
        <w:spacing w:after="0"/>
        <w:rPr>
          <w:rFonts w:cs="Arial"/>
          <w:color w:val="EE0000"/>
          <w:szCs w:val="22"/>
        </w:rPr>
      </w:pPr>
    </w:p>
    <w:p w14:paraId="09BB5F58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Zadávací dokumentace obsahuje:</w:t>
      </w:r>
    </w:p>
    <w:p w14:paraId="74455B2A" w14:textId="77777777" w:rsidR="00F17C96" w:rsidRPr="006059FF" w:rsidRDefault="00F17C96" w:rsidP="00F17C96">
      <w:pPr>
        <w:pStyle w:val="Odstavecseseznamem"/>
        <w:numPr>
          <w:ilvl w:val="0"/>
          <w:numId w:val="1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>Výzvu k podání nabídky</w:t>
      </w:r>
    </w:p>
    <w:p w14:paraId="23C7588D" w14:textId="77777777" w:rsidR="00F17C96" w:rsidRPr="006059FF" w:rsidRDefault="00F17C96" w:rsidP="00F17C96">
      <w:pPr>
        <w:pStyle w:val="Odstavecseseznamem"/>
        <w:numPr>
          <w:ilvl w:val="0"/>
          <w:numId w:val="1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>Krycí list nabídky obsahující čestné prohlášení</w:t>
      </w:r>
    </w:p>
    <w:p w14:paraId="319CE5E0" w14:textId="77777777" w:rsidR="00F17C96" w:rsidRPr="006059FF" w:rsidRDefault="00F17C96" w:rsidP="00F17C96">
      <w:pPr>
        <w:pStyle w:val="Odstavecseseznamem"/>
        <w:numPr>
          <w:ilvl w:val="0"/>
          <w:numId w:val="1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Obchodní podmínky ve znění návrhu </w:t>
      </w:r>
      <w:r w:rsidR="009603E7">
        <w:rPr>
          <w:rFonts w:cs="Arial"/>
          <w:szCs w:val="22"/>
        </w:rPr>
        <w:t xml:space="preserve">kupní smlouvy </w:t>
      </w:r>
    </w:p>
    <w:p w14:paraId="6B2B953E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020967AF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  <w:u w:val="single"/>
        </w:rPr>
        <w:t>Lhůta pro podání nabídek</w:t>
      </w:r>
      <w:r w:rsidRPr="006059FF">
        <w:rPr>
          <w:rFonts w:cs="Arial"/>
          <w:szCs w:val="22"/>
        </w:rPr>
        <w:t>:</w:t>
      </w:r>
    </w:p>
    <w:p w14:paraId="3DDB574D" w14:textId="43BCAA55" w:rsidR="00F17C96" w:rsidRPr="00341FDC" w:rsidRDefault="00F17C96" w:rsidP="00F17C96">
      <w:pPr>
        <w:spacing w:after="0"/>
        <w:rPr>
          <w:rFonts w:cs="Arial"/>
          <w:b/>
          <w:bCs/>
          <w:i/>
          <w:szCs w:val="22"/>
        </w:rPr>
      </w:pPr>
      <w:r w:rsidRPr="006059FF">
        <w:rPr>
          <w:rFonts w:cs="Arial"/>
          <w:szCs w:val="22"/>
        </w:rPr>
        <w:t xml:space="preserve">Lhůta pro podání nabídek se stanovuje </w:t>
      </w:r>
      <w:r w:rsidRPr="00341FDC">
        <w:rPr>
          <w:rFonts w:cs="Arial"/>
          <w:b/>
          <w:bCs/>
          <w:szCs w:val="22"/>
        </w:rPr>
        <w:t>do</w:t>
      </w:r>
      <w:r w:rsidR="00F94775" w:rsidRPr="00341FDC">
        <w:rPr>
          <w:rFonts w:cs="Arial"/>
          <w:b/>
          <w:bCs/>
          <w:szCs w:val="22"/>
        </w:rPr>
        <w:t xml:space="preserve"> </w:t>
      </w:r>
      <w:r w:rsidR="007B2602">
        <w:rPr>
          <w:rFonts w:cs="Arial"/>
          <w:b/>
          <w:bCs/>
          <w:szCs w:val="22"/>
        </w:rPr>
        <w:t>30.9</w:t>
      </w:r>
      <w:r w:rsidR="00F94775" w:rsidRPr="00341FDC">
        <w:rPr>
          <w:rFonts w:cs="Arial"/>
          <w:b/>
          <w:bCs/>
          <w:szCs w:val="22"/>
        </w:rPr>
        <w:t>.2026</w:t>
      </w:r>
      <w:r w:rsidRPr="00341FDC">
        <w:rPr>
          <w:rFonts w:cs="Arial"/>
          <w:b/>
          <w:bCs/>
          <w:szCs w:val="22"/>
        </w:rPr>
        <w:t xml:space="preserve"> do </w:t>
      </w:r>
      <w:r w:rsidR="00F94775" w:rsidRPr="00341FDC">
        <w:rPr>
          <w:rFonts w:cs="Arial"/>
          <w:b/>
          <w:bCs/>
          <w:szCs w:val="22"/>
        </w:rPr>
        <w:t>1</w:t>
      </w:r>
      <w:r w:rsidR="007B2602">
        <w:rPr>
          <w:rFonts w:cs="Arial"/>
          <w:b/>
          <w:bCs/>
          <w:szCs w:val="22"/>
        </w:rPr>
        <w:t>0</w:t>
      </w:r>
      <w:r w:rsidR="00F94775" w:rsidRPr="00341FDC">
        <w:rPr>
          <w:rFonts w:cs="Arial"/>
          <w:b/>
          <w:bCs/>
          <w:szCs w:val="22"/>
        </w:rPr>
        <w:t>°°</w:t>
      </w:r>
      <w:r w:rsidRPr="00341FDC">
        <w:rPr>
          <w:rFonts w:cs="Arial"/>
          <w:b/>
          <w:bCs/>
          <w:szCs w:val="22"/>
        </w:rPr>
        <w:t xml:space="preserve"> hodin.</w:t>
      </w:r>
    </w:p>
    <w:p w14:paraId="22B0FDB1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7B013C2D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  <w:u w:val="single"/>
        </w:rPr>
        <w:t>Způsob podání nabídek včetně informace o tom, v jakém jazyce mohou být podány</w:t>
      </w:r>
      <w:r w:rsidRPr="006059FF">
        <w:rPr>
          <w:rFonts w:cs="Arial"/>
          <w:szCs w:val="22"/>
        </w:rPr>
        <w:t>:</w:t>
      </w:r>
    </w:p>
    <w:p w14:paraId="1AE64004" w14:textId="448FBEB8" w:rsidR="00F17C96" w:rsidRDefault="007B2602" w:rsidP="003610E0">
      <w:pPr>
        <w:spacing w:after="0"/>
      </w:pPr>
      <w:r>
        <w:t xml:space="preserve">Nabídky mohou být podány pouze v českém jazyce. Doklady mohou být předloženy též v jiném jazyce s překladem do českého jazyka. Doklady ve slovenském jazyce a doklady o vzdělání latinském jazyce se nepřekládají. Nabídky se podávají ve lhůtě pro podání nabídek. Nabídky se podávají pouze </w:t>
      </w:r>
      <w:r w:rsidRPr="007B2602">
        <w:rPr>
          <w:b/>
          <w:bCs/>
        </w:rPr>
        <w:t>elektronicky, prostřednictvím elektronického nástroje E-ZAK https://zakazky.muhb.cz/.</w:t>
      </w:r>
      <w:r>
        <w:t xml:space="preserve"> Na nabídky podané jiným způsobem bude zadavatel pohlížet jako by nebyly podány. Dodavatel může podat pouze jednu nabídku. Dodavatel, který podal nabídku v zadávacím řízení, nesmí být současně osobou, jejíž prostřednictvím jiný dodavatel v tomtéž zadávacím řízení prokazuje kvalifikaci.</w:t>
      </w:r>
    </w:p>
    <w:p w14:paraId="0BD4C734" w14:textId="77777777" w:rsidR="003610E0" w:rsidRPr="006059FF" w:rsidRDefault="003610E0" w:rsidP="003610E0">
      <w:pPr>
        <w:spacing w:after="0"/>
        <w:rPr>
          <w:rFonts w:cs="Arial"/>
          <w:szCs w:val="22"/>
          <w:u w:val="single"/>
        </w:rPr>
      </w:pPr>
    </w:p>
    <w:p w14:paraId="0E329E9E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  <w:u w:val="single"/>
        </w:rPr>
        <w:t>Požadavky na prokázání kvalifikace a způsobilosti včetně požadovaných dokladů</w:t>
      </w:r>
      <w:r w:rsidRPr="006059FF">
        <w:rPr>
          <w:rFonts w:cs="Arial"/>
          <w:szCs w:val="22"/>
        </w:rPr>
        <w:t>:</w:t>
      </w:r>
    </w:p>
    <w:p w14:paraId="46FBB99D" w14:textId="77777777" w:rsidR="00F17C96" w:rsidRPr="006059FF" w:rsidRDefault="00F17C96" w:rsidP="00F17C96">
      <w:pPr>
        <w:spacing w:after="0"/>
        <w:rPr>
          <w:rFonts w:cs="Arial"/>
          <w:b/>
          <w:szCs w:val="22"/>
        </w:rPr>
      </w:pPr>
      <w:r w:rsidRPr="006059FF">
        <w:rPr>
          <w:rFonts w:cs="Arial"/>
          <w:b/>
          <w:szCs w:val="22"/>
        </w:rPr>
        <w:t>Splnění kvalifikace a způsobilosti se prokazuje čestným prohlášení, které zadavatel vložil do krycího listu.</w:t>
      </w:r>
    </w:p>
    <w:p w14:paraId="420C87F0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Vybraný dodavatel musí splnit prokázat splnění následujících podmínek kvalifikace a způsobilosti:  </w:t>
      </w:r>
    </w:p>
    <w:p w14:paraId="75C7DC19" w14:textId="77777777" w:rsidR="00F17C96" w:rsidRPr="006059FF" w:rsidRDefault="00F17C96" w:rsidP="00F17C96">
      <w:pPr>
        <w:pStyle w:val="Odstavecseseznamem"/>
        <w:numPr>
          <w:ilvl w:val="0"/>
          <w:numId w:val="2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>Základní způsobilost – účastník musí být způsobilý v rozsahu § 74 zákona č. 134/2016 Sb. a prokazuje to čestným prohlášením</w:t>
      </w:r>
    </w:p>
    <w:p w14:paraId="0F53AA17" w14:textId="77777777" w:rsidR="00F17C96" w:rsidRPr="006059FF" w:rsidRDefault="00F17C96" w:rsidP="00F17C96">
      <w:pPr>
        <w:pStyle w:val="Odstavecseseznamem"/>
        <w:numPr>
          <w:ilvl w:val="0"/>
          <w:numId w:val="2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>Profesní způsobilost – prokazuje:</w:t>
      </w:r>
    </w:p>
    <w:p w14:paraId="17B0E357" w14:textId="77777777" w:rsidR="00F17C96" w:rsidRPr="006059FF" w:rsidRDefault="00F17C96" w:rsidP="00F17C96">
      <w:pPr>
        <w:pStyle w:val="Odstavecseseznamem"/>
        <w:numPr>
          <w:ilvl w:val="1"/>
          <w:numId w:val="2"/>
        </w:numPr>
        <w:spacing w:after="0"/>
        <w:contextualSpacing/>
        <w:rPr>
          <w:rFonts w:cs="Arial"/>
          <w:szCs w:val="22"/>
        </w:rPr>
      </w:pPr>
      <w:r w:rsidRPr="006059FF">
        <w:rPr>
          <w:rFonts w:cs="Arial"/>
          <w:szCs w:val="22"/>
        </w:rPr>
        <w:t>předložením výpisu z obchodního rejstříku nebo jiné obdobné evidence, pokud jiný právní předpis zápis do takové evidence vyžaduje</w:t>
      </w:r>
    </w:p>
    <w:p w14:paraId="780E2FCF" w14:textId="77777777" w:rsidR="00F17C96" w:rsidRPr="009603E7" w:rsidRDefault="00F17C96" w:rsidP="00F17C96">
      <w:pPr>
        <w:pStyle w:val="Odstavecseseznamem"/>
        <w:numPr>
          <w:ilvl w:val="1"/>
          <w:numId w:val="2"/>
        </w:numPr>
        <w:spacing w:after="0"/>
        <w:contextualSpacing/>
        <w:rPr>
          <w:rFonts w:cs="Arial"/>
          <w:i/>
          <w:szCs w:val="22"/>
        </w:rPr>
      </w:pPr>
      <w:r w:rsidRPr="006059FF">
        <w:rPr>
          <w:rFonts w:cs="Arial"/>
          <w:szCs w:val="22"/>
        </w:rPr>
        <w:t xml:space="preserve">předložením oprávněním podnikat v rozsahu odpovídajícímu předmětu veřejné zakázky. </w:t>
      </w:r>
      <w:r w:rsidRPr="006059FF">
        <w:rPr>
          <w:rFonts w:cs="Arial"/>
          <w:snapToGrid w:val="0"/>
          <w:szCs w:val="22"/>
        </w:rPr>
        <w:t xml:space="preserve">Zejména doklad prokazující příslušné živnostenské oprávnění či licenci – </w:t>
      </w:r>
      <w:r w:rsidR="009603E7">
        <w:rPr>
          <w:rFonts w:cs="Arial"/>
          <w:i/>
          <w:snapToGrid w:val="0"/>
          <w:szCs w:val="22"/>
        </w:rPr>
        <w:t>třeba zjistit – možná konzultace na živnostenském úřadu</w:t>
      </w:r>
    </w:p>
    <w:p w14:paraId="534D02AC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lastRenderedPageBreak/>
        <w:t>Zadavatel u vybraného dodavatele získá z veřejně přístupných registrů doklady prokazující jeho kvalifikaci. Pokud tyto nebude mít k dispozici, tak odešle vybranému zhotoviteli výzvu k předložení dokladů o kvalifikaci.</w:t>
      </w:r>
    </w:p>
    <w:p w14:paraId="4C6C5EAB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7478AC52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Požadavky na zpracování nabídky:</w:t>
      </w:r>
    </w:p>
    <w:p w14:paraId="5477BCB3" w14:textId="412A0490" w:rsidR="00F17C96" w:rsidRPr="006059FF" w:rsidRDefault="00F17C96" w:rsidP="00F17C96">
      <w:pPr>
        <w:widowControl w:val="0"/>
        <w:spacing w:after="0"/>
        <w:rPr>
          <w:rFonts w:cs="Arial"/>
          <w:snapToGrid w:val="0"/>
          <w:szCs w:val="22"/>
        </w:rPr>
      </w:pPr>
      <w:r w:rsidRPr="006059FF">
        <w:rPr>
          <w:rFonts w:cs="Arial"/>
          <w:snapToGrid w:val="0"/>
          <w:szCs w:val="22"/>
        </w:rPr>
        <w:t>Uchazeč předloží jako součást nabídky návrh</w:t>
      </w:r>
      <w:r w:rsidR="009603E7">
        <w:rPr>
          <w:rFonts w:cs="Arial"/>
          <w:snapToGrid w:val="0"/>
          <w:szCs w:val="22"/>
        </w:rPr>
        <w:t xml:space="preserve"> kupní</w:t>
      </w:r>
      <w:r w:rsidRPr="006059FF">
        <w:rPr>
          <w:rFonts w:cs="Arial"/>
          <w:snapToGrid w:val="0"/>
          <w:szCs w:val="22"/>
        </w:rPr>
        <w:t xml:space="preserve"> smlouvy ve znění obchodních podmínek </w:t>
      </w:r>
      <w:proofErr w:type="gramStart"/>
      <w:r w:rsidRPr="006059FF">
        <w:rPr>
          <w:rFonts w:cs="Arial"/>
          <w:snapToGrid w:val="0"/>
          <w:szCs w:val="22"/>
        </w:rPr>
        <w:t>zadavatele</w:t>
      </w:r>
      <w:proofErr w:type="gramEnd"/>
      <w:r w:rsidRPr="006059FF">
        <w:rPr>
          <w:rFonts w:cs="Arial"/>
          <w:snapToGrid w:val="0"/>
          <w:szCs w:val="22"/>
        </w:rPr>
        <w:t xml:space="preserve"> a to podepsanou osobou oprávněnou za dodavatele jednat</w:t>
      </w:r>
      <w:r w:rsidR="009465A2">
        <w:rPr>
          <w:rFonts w:cs="Arial"/>
          <w:snapToGrid w:val="0"/>
          <w:szCs w:val="22"/>
        </w:rPr>
        <w:t>.</w:t>
      </w:r>
      <w:r w:rsidRPr="006059FF">
        <w:rPr>
          <w:rFonts w:cs="Arial"/>
          <w:snapToGrid w:val="0"/>
          <w:szCs w:val="22"/>
        </w:rPr>
        <w:t xml:space="preserve"> V návrhu smlouvy musí být doplněny veškeré chybějící údaje jako jsou např. identifikační údaje uchazeče, cena apod. </w:t>
      </w:r>
    </w:p>
    <w:p w14:paraId="108F030F" w14:textId="77777777" w:rsidR="00F17C96" w:rsidRPr="006059FF" w:rsidRDefault="00F17C96" w:rsidP="00F17C96">
      <w:pPr>
        <w:widowControl w:val="0"/>
        <w:spacing w:after="0"/>
        <w:rPr>
          <w:rFonts w:cs="Arial"/>
          <w:snapToGrid w:val="0"/>
          <w:szCs w:val="22"/>
        </w:rPr>
      </w:pPr>
      <w:r w:rsidRPr="006059FF">
        <w:rPr>
          <w:rFonts w:cs="Arial"/>
          <w:snapToGrid w:val="0"/>
          <w:szCs w:val="22"/>
        </w:rPr>
        <w:t xml:space="preserve">Nabídka bude podepsán oprávněnou osobou uchazeče v souladu se způsobem jednání právnické či fyzické osoby podle občanského zákoníku. </w:t>
      </w:r>
    </w:p>
    <w:p w14:paraId="59751CBB" w14:textId="77777777" w:rsidR="00F17C96" w:rsidRPr="006059FF" w:rsidRDefault="00F17C96" w:rsidP="00F17C96">
      <w:pPr>
        <w:widowControl w:val="0"/>
        <w:spacing w:after="0"/>
        <w:rPr>
          <w:rFonts w:cs="Arial"/>
          <w:szCs w:val="22"/>
          <w:u w:val="single"/>
        </w:rPr>
      </w:pPr>
    </w:p>
    <w:p w14:paraId="7CDC1A4E" w14:textId="77777777" w:rsidR="00F17C96" w:rsidRPr="006059FF" w:rsidRDefault="00F17C96" w:rsidP="00F17C96">
      <w:pPr>
        <w:pStyle w:val="Zkladntext"/>
        <w:spacing w:after="0" w:line="240" w:lineRule="auto"/>
        <w:jc w:val="both"/>
        <w:rPr>
          <w:rFonts w:ascii="Arial" w:hAnsi="Arial" w:cs="Arial"/>
        </w:rPr>
      </w:pPr>
      <w:r w:rsidRPr="006059FF">
        <w:rPr>
          <w:rFonts w:ascii="Arial" w:hAnsi="Arial" w:cs="Arial"/>
        </w:rPr>
        <w:t xml:space="preserve">Zadavatel nepřipouští variantní nabídky. </w:t>
      </w:r>
    </w:p>
    <w:p w14:paraId="22EA2384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0B613820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Místo plnění</w:t>
      </w:r>
    </w:p>
    <w:p w14:paraId="2BB2EDCE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Havlíčkův Brod, </w:t>
      </w:r>
      <w:proofErr w:type="spellStart"/>
      <w:r w:rsidR="009603E7">
        <w:t>Reynkova</w:t>
      </w:r>
      <w:proofErr w:type="spellEnd"/>
      <w:r w:rsidR="009603E7">
        <w:t xml:space="preserve"> č.p. 3643</w:t>
      </w:r>
    </w:p>
    <w:p w14:paraId="0A59CAEF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31CAF729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Prohlídka místa plnění</w:t>
      </w:r>
    </w:p>
    <w:p w14:paraId="5278AC8C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Prohlídka místa plnění organizovaná zadavatelem se neplánuje.</w:t>
      </w:r>
    </w:p>
    <w:p w14:paraId="7A8049BA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269960BA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Vysvětlení zadávací dokumentace, změna nebo doplnění zadávací dokumentace:</w:t>
      </w:r>
    </w:p>
    <w:p w14:paraId="652098A8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Zadavatel vysvětlení zadávací dokumentace, změnu nebo doplnění zadávací dokumentace uveřejní nejméně 4 pracovní dny před skončením lhůty pro podání nabídek na profilu zadavatele. </w:t>
      </w:r>
    </w:p>
    <w:p w14:paraId="2E8D641C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Každý dodavatel má právo písemně požádat zadavatele o vysvětlení zadávací dokumentace. Zadavatel není povinen vysvětlení poskytnout, pokud není žádost doručen a včas, a to alespoň 3 pracovní dny před uplynutím výše uvedené lhůty pro uveřejnění vysvětlení zadávací dokumentace, změnu nebo doplnění zadávací dokumentace.</w:t>
      </w:r>
      <w:r>
        <w:rPr>
          <w:rFonts w:cs="Arial"/>
          <w:szCs w:val="22"/>
        </w:rPr>
        <w:t xml:space="preserve"> </w:t>
      </w:r>
    </w:p>
    <w:p w14:paraId="0146626A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043A20A1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Mimořádně nízká nabídková cena:</w:t>
      </w:r>
    </w:p>
    <w:p w14:paraId="450262BB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Zadavatel sděluje, že v případě, že zadavatel obdrží 4 a více nabídek, tak za mimořádně nízkou nabídkovou cenu považuje takovou, která je nižší o více než 20 % od aritmetického průměru všech podaných cenových nabídek bez DPH nebo je o 15 % a více nižší, než nabídková cena druhého v pořadí (bez DPH).</w:t>
      </w:r>
    </w:p>
    <w:p w14:paraId="079285A6" w14:textId="77777777" w:rsidR="00F17C96" w:rsidRPr="006059FF" w:rsidRDefault="00F17C96" w:rsidP="00F17C96">
      <w:pPr>
        <w:spacing w:after="0"/>
        <w:rPr>
          <w:rFonts w:cs="Arial"/>
          <w:szCs w:val="22"/>
        </w:rPr>
      </w:pPr>
    </w:p>
    <w:p w14:paraId="1B1DE023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Využití poddodavatele:</w:t>
      </w:r>
    </w:p>
    <w:p w14:paraId="642C6658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Pokud dodavatel prokazuje v zadávacím řízení kvalifikaci prostřednictvím jiných osob, tak je povinen v nabídce předložil jejich seznam včetně vymezení poskytnutí věcí nebo práv, s nimiž je dodavatel oprávněn disponovat v rámci plněn í zakázky. </w:t>
      </w:r>
    </w:p>
    <w:p w14:paraId="165F30B0" w14:textId="77777777" w:rsidR="00F17C96" w:rsidRPr="006059FF" w:rsidRDefault="00F17C96" w:rsidP="00F17C96">
      <w:pPr>
        <w:widowControl w:val="0"/>
        <w:spacing w:after="0"/>
        <w:rPr>
          <w:rFonts w:cs="Arial"/>
          <w:snapToGrid w:val="0"/>
          <w:szCs w:val="22"/>
          <w:u w:val="single"/>
        </w:rPr>
      </w:pPr>
    </w:p>
    <w:p w14:paraId="5CDB86EF" w14:textId="77777777" w:rsidR="00F17C96" w:rsidRPr="006059FF" w:rsidRDefault="00F17C96" w:rsidP="00F17C96">
      <w:pPr>
        <w:widowControl w:val="0"/>
        <w:spacing w:after="0"/>
        <w:rPr>
          <w:rFonts w:cs="Arial"/>
          <w:snapToGrid w:val="0"/>
          <w:szCs w:val="22"/>
          <w:u w:val="single"/>
        </w:rPr>
      </w:pPr>
      <w:r w:rsidRPr="006059FF">
        <w:rPr>
          <w:rFonts w:cs="Arial"/>
          <w:snapToGrid w:val="0"/>
          <w:szCs w:val="22"/>
          <w:u w:val="single"/>
        </w:rPr>
        <w:t>Pravidla pro hodnocení nabídek:</w:t>
      </w:r>
    </w:p>
    <w:p w14:paraId="6CD46519" w14:textId="1C95A66D" w:rsidR="00F17C96" w:rsidRPr="006059FF" w:rsidRDefault="00F17C96" w:rsidP="00F17C96">
      <w:pPr>
        <w:widowControl w:val="0"/>
        <w:spacing w:after="0"/>
        <w:rPr>
          <w:rFonts w:cs="Arial"/>
          <w:b/>
          <w:snapToGrid w:val="0"/>
          <w:szCs w:val="22"/>
        </w:rPr>
      </w:pPr>
      <w:r w:rsidRPr="006059FF">
        <w:rPr>
          <w:rFonts w:cs="Arial"/>
          <w:b/>
          <w:snapToGrid w:val="0"/>
          <w:szCs w:val="22"/>
        </w:rPr>
        <w:t xml:space="preserve">Nabídky budou hodnoceny na základě nejnižší nabídkové ceny s daní z přidané hodnoty za kompletní </w:t>
      </w:r>
      <w:r w:rsidR="00341FDC">
        <w:rPr>
          <w:rFonts w:cs="Arial"/>
          <w:b/>
          <w:snapToGrid w:val="0"/>
          <w:szCs w:val="22"/>
        </w:rPr>
        <w:t>dodávku</w:t>
      </w:r>
      <w:r w:rsidRPr="006059FF">
        <w:rPr>
          <w:rFonts w:cs="Arial"/>
          <w:b/>
          <w:snapToGrid w:val="0"/>
          <w:szCs w:val="22"/>
        </w:rPr>
        <w:t>.</w:t>
      </w:r>
    </w:p>
    <w:p w14:paraId="2B376DF7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Posouzení a hodnocení nabídek proběhne v souladu s vnitřní směrnicí </w:t>
      </w:r>
      <w:r w:rsidR="009603E7">
        <w:rPr>
          <w:rFonts w:cs="Arial"/>
          <w:szCs w:val="22"/>
        </w:rPr>
        <w:t>zadavatele</w:t>
      </w:r>
      <w:r w:rsidRPr="006059FF">
        <w:rPr>
          <w:rFonts w:cs="Arial"/>
          <w:szCs w:val="22"/>
        </w:rPr>
        <w:t xml:space="preserve"> k postupu zadávání a hodnocení veřejných zakázek malého rozsahu.</w:t>
      </w:r>
    </w:p>
    <w:p w14:paraId="08825634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</w:p>
    <w:p w14:paraId="0B31C895" w14:textId="77777777" w:rsidR="00F17C96" w:rsidRPr="006059FF" w:rsidRDefault="00F17C96" w:rsidP="00F17C96">
      <w:pPr>
        <w:spacing w:after="0"/>
        <w:rPr>
          <w:rFonts w:cs="Arial"/>
          <w:szCs w:val="22"/>
          <w:u w:val="single"/>
        </w:rPr>
      </w:pPr>
      <w:r w:rsidRPr="006059FF">
        <w:rPr>
          <w:rFonts w:cs="Arial"/>
          <w:szCs w:val="22"/>
          <w:u w:val="single"/>
        </w:rPr>
        <w:t>Ostatní ujednání:</w:t>
      </w:r>
    </w:p>
    <w:p w14:paraId="0FE8BEBE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 xml:space="preserve">Oznámení o vyloučení účastníka zadávacího řízení nebo oznámení o výběru nejvhodnější dodavatele zadavatel uveřejní na profilu </w:t>
      </w:r>
      <w:proofErr w:type="gramStart"/>
      <w:r w:rsidRPr="006059FF">
        <w:rPr>
          <w:rFonts w:cs="Arial"/>
          <w:szCs w:val="22"/>
        </w:rPr>
        <w:t>zadavatele</w:t>
      </w:r>
      <w:proofErr w:type="gramEnd"/>
      <w:r w:rsidRPr="006059FF">
        <w:rPr>
          <w:rFonts w:cs="Arial"/>
          <w:szCs w:val="22"/>
        </w:rPr>
        <w:t xml:space="preserve"> a to uveřejněním Zprávy o posouzení o hodnocení nabídek veřejných zakázek malého rozsahu.</w:t>
      </w:r>
    </w:p>
    <w:p w14:paraId="6EEA44DB" w14:textId="77777777" w:rsidR="00F17C96" w:rsidRPr="006059FF" w:rsidRDefault="00F17C96" w:rsidP="00F17C96">
      <w:pPr>
        <w:spacing w:after="0"/>
        <w:rPr>
          <w:rFonts w:cs="Arial"/>
          <w:szCs w:val="22"/>
        </w:rPr>
      </w:pPr>
      <w:r w:rsidRPr="006059FF">
        <w:rPr>
          <w:rFonts w:cs="Arial"/>
          <w:szCs w:val="22"/>
        </w:rPr>
        <w:t>Zadavatel si vymiňuje právo uzavřít smlouvu i pouze na část veřejné zakázky.</w:t>
      </w:r>
    </w:p>
    <w:p w14:paraId="2C606A7D" w14:textId="77777777" w:rsidR="00D65366" w:rsidRDefault="00F17C96" w:rsidP="009603E7">
      <w:pPr>
        <w:pStyle w:val="Zkladntext"/>
        <w:spacing w:after="0" w:line="240" w:lineRule="auto"/>
        <w:jc w:val="both"/>
        <w:rPr>
          <w:rFonts w:cs="Arial"/>
        </w:rPr>
      </w:pPr>
      <w:r w:rsidRPr="006059FF">
        <w:rPr>
          <w:rFonts w:ascii="Arial" w:hAnsi="Arial" w:cs="Arial"/>
        </w:rPr>
        <w:t xml:space="preserve">Zadavatel nepřipouští variantní řešení. </w:t>
      </w:r>
    </w:p>
    <w:p w14:paraId="3FBFD9A6" w14:textId="262B1430" w:rsidR="00F17C96" w:rsidRDefault="00F94775" w:rsidP="00F17C96">
      <w:pPr>
        <w:spacing w:after="0"/>
      </w:pPr>
      <w:r>
        <w:t>Zadavatel si vyhrazuje právo kdykoliv, nejpozději však do okamžiku uzavření smlouvy, toto výběrové řízení zrušit, a to i bez uvedení důvodu.</w:t>
      </w:r>
    </w:p>
    <w:p w14:paraId="306789D2" w14:textId="77777777" w:rsidR="00341FDC" w:rsidRDefault="00341FDC" w:rsidP="00F17C96">
      <w:pPr>
        <w:spacing w:after="0"/>
      </w:pPr>
    </w:p>
    <w:p w14:paraId="34125DD4" w14:textId="77777777" w:rsidR="00341FDC" w:rsidRDefault="00341FDC" w:rsidP="00F17C96">
      <w:pPr>
        <w:spacing w:after="0"/>
      </w:pPr>
    </w:p>
    <w:p w14:paraId="1E7036FC" w14:textId="10F248C2" w:rsidR="00341FDC" w:rsidRPr="00341FDC" w:rsidRDefault="00341FDC" w:rsidP="00341FDC">
      <w:pPr>
        <w:spacing w:after="0"/>
      </w:pPr>
      <w:r w:rsidRPr="00341FDC">
        <w:t xml:space="preserve">V Havlíčkově Brodě </w:t>
      </w:r>
      <w:r w:rsidR="007B2602">
        <w:t>9</w:t>
      </w:r>
      <w:r w:rsidRPr="00341FDC">
        <w:t>.</w:t>
      </w:r>
      <w:r w:rsidR="007B2602">
        <w:t>9</w:t>
      </w:r>
      <w:r w:rsidRPr="00341FDC">
        <w:t>. 202</w:t>
      </w:r>
      <w:r>
        <w:t>6</w:t>
      </w:r>
      <w:r w:rsidRPr="00341FDC">
        <w:t xml:space="preserve">, Mgr. Magdalena Kufrová  </w:t>
      </w:r>
    </w:p>
    <w:p w14:paraId="51FA2EDF" w14:textId="77777777" w:rsidR="00341FDC" w:rsidRPr="00341FDC" w:rsidRDefault="00341FDC" w:rsidP="00341FDC">
      <w:pPr>
        <w:spacing w:after="0"/>
      </w:pPr>
    </w:p>
    <w:p w14:paraId="05E50C3D" w14:textId="77777777" w:rsidR="00341FDC" w:rsidRPr="00341FDC" w:rsidRDefault="00341FDC" w:rsidP="00341FDC">
      <w:pPr>
        <w:spacing w:after="0"/>
      </w:pPr>
    </w:p>
    <w:p w14:paraId="3F1330DD" w14:textId="77777777" w:rsidR="00341FDC" w:rsidRPr="00341FDC" w:rsidRDefault="00341FDC" w:rsidP="00341FDC">
      <w:pPr>
        <w:spacing w:after="0"/>
      </w:pPr>
    </w:p>
    <w:p w14:paraId="5E466AAC" w14:textId="77777777" w:rsidR="00341FDC" w:rsidRPr="00341FDC" w:rsidRDefault="00341FDC" w:rsidP="00341FDC">
      <w:pPr>
        <w:spacing w:after="0"/>
      </w:pPr>
    </w:p>
    <w:p w14:paraId="4E7720E6" w14:textId="77777777" w:rsidR="00341FDC" w:rsidRPr="00341FDC" w:rsidRDefault="00341FDC" w:rsidP="00341FDC">
      <w:pPr>
        <w:spacing w:after="0"/>
      </w:pPr>
    </w:p>
    <w:p w14:paraId="4B35FE48" w14:textId="77777777" w:rsidR="00341FDC" w:rsidRPr="00341FDC" w:rsidRDefault="00341FDC" w:rsidP="00341FDC">
      <w:pPr>
        <w:spacing w:after="0"/>
      </w:pPr>
    </w:p>
    <w:p w14:paraId="7168EB1E" w14:textId="77777777" w:rsidR="00341FDC" w:rsidRPr="00341FDC" w:rsidRDefault="00341FDC" w:rsidP="00341FDC">
      <w:pPr>
        <w:spacing w:after="0"/>
      </w:pPr>
    </w:p>
    <w:p w14:paraId="6110CB5E" w14:textId="77777777" w:rsidR="00341FDC" w:rsidRPr="00341FDC" w:rsidRDefault="00341FDC" w:rsidP="00341FDC">
      <w:pPr>
        <w:spacing w:after="0"/>
      </w:pPr>
    </w:p>
    <w:p w14:paraId="5C56BD86" w14:textId="77777777" w:rsidR="00341FDC" w:rsidRPr="00341FDC" w:rsidRDefault="00341FDC" w:rsidP="00341FDC">
      <w:pPr>
        <w:spacing w:after="0"/>
      </w:pPr>
      <w:r w:rsidRPr="00341FDC">
        <w:t xml:space="preserve"> .......................................................................................... </w:t>
      </w:r>
    </w:p>
    <w:p w14:paraId="06B1987F" w14:textId="77777777" w:rsidR="00341FDC" w:rsidRPr="00341FDC" w:rsidRDefault="00341FDC" w:rsidP="00341FDC">
      <w:pPr>
        <w:spacing w:after="0"/>
      </w:pPr>
    </w:p>
    <w:p w14:paraId="6633F94E" w14:textId="2AF67C53" w:rsidR="00341FDC" w:rsidRPr="00341FDC" w:rsidRDefault="00341FDC" w:rsidP="00341FDC">
      <w:pPr>
        <w:spacing w:after="0"/>
      </w:pPr>
      <w:r>
        <w:t xml:space="preserve">   </w:t>
      </w:r>
      <w:r w:rsidRPr="00341FDC">
        <w:t>podpis osoby oprávněné jednat jménem zadavatele</w:t>
      </w:r>
      <w:r w:rsidRPr="00341FDC">
        <w:tab/>
      </w:r>
    </w:p>
    <w:p w14:paraId="6D35F660" w14:textId="6A857F44" w:rsidR="00341FDC" w:rsidRDefault="00341FDC" w:rsidP="00341FDC">
      <w:pPr>
        <w:spacing w:after="0"/>
      </w:pPr>
    </w:p>
    <w:sectPr w:rsidR="00341FDC" w:rsidSect="00341FD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76B26"/>
    <w:multiLevelType w:val="hybridMultilevel"/>
    <w:tmpl w:val="90D254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5287D"/>
    <w:multiLevelType w:val="hybridMultilevel"/>
    <w:tmpl w:val="18AAAB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160A0"/>
    <w:multiLevelType w:val="hybridMultilevel"/>
    <w:tmpl w:val="C382F5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8347D8"/>
    <w:multiLevelType w:val="hybridMultilevel"/>
    <w:tmpl w:val="D73E10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56A60"/>
    <w:multiLevelType w:val="hybridMultilevel"/>
    <w:tmpl w:val="8392DD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510372"/>
    <w:multiLevelType w:val="hybridMultilevel"/>
    <w:tmpl w:val="A29E05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B8144B"/>
    <w:multiLevelType w:val="hybridMultilevel"/>
    <w:tmpl w:val="828465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1887246">
    <w:abstractNumId w:val="0"/>
  </w:num>
  <w:num w:numId="2" w16cid:durableId="927885564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25546821">
    <w:abstractNumId w:val="1"/>
  </w:num>
  <w:num w:numId="4" w16cid:durableId="439961065">
    <w:abstractNumId w:val="5"/>
  </w:num>
  <w:num w:numId="5" w16cid:durableId="1742829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2002952">
    <w:abstractNumId w:val="2"/>
  </w:num>
  <w:num w:numId="7" w16cid:durableId="1096903107">
    <w:abstractNumId w:val="6"/>
  </w:num>
  <w:num w:numId="8" w16cid:durableId="12794154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C96"/>
    <w:rsid w:val="000611A6"/>
    <w:rsid w:val="00204C36"/>
    <w:rsid w:val="00283B03"/>
    <w:rsid w:val="00285FF1"/>
    <w:rsid w:val="00341FDC"/>
    <w:rsid w:val="003610E0"/>
    <w:rsid w:val="004B32D8"/>
    <w:rsid w:val="00646CC7"/>
    <w:rsid w:val="007B2602"/>
    <w:rsid w:val="00821C1D"/>
    <w:rsid w:val="008E3929"/>
    <w:rsid w:val="009465A2"/>
    <w:rsid w:val="009603E7"/>
    <w:rsid w:val="00A04787"/>
    <w:rsid w:val="00BD0E07"/>
    <w:rsid w:val="00C666D4"/>
    <w:rsid w:val="00D65366"/>
    <w:rsid w:val="00E1495D"/>
    <w:rsid w:val="00EE6D6E"/>
    <w:rsid w:val="00F17C96"/>
    <w:rsid w:val="00F62215"/>
    <w:rsid w:val="00F65354"/>
    <w:rsid w:val="00F94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2292FA"/>
  <w15:chartTrackingRefBased/>
  <w15:docId w15:val="{F39EE9FE-3868-457C-A9E5-1E7D56275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7C96"/>
    <w:pPr>
      <w:spacing w:after="120" w:line="240" w:lineRule="auto"/>
      <w:jc w:val="both"/>
    </w:pPr>
    <w:rPr>
      <w:rFonts w:ascii="Arial" w:eastAsia="Times New Roman" w:hAnsi="Arial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7C96"/>
    <w:pPr>
      <w:ind w:left="708"/>
    </w:pPr>
  </w:style>
  <w:style w:type="paragraph" w:styleId="Zkladntextodsazen">
    <w:name w:val="Body Text Indent"/>
    <w:basedOn w:val="Normln"/>
    <w:link w:val="ZkladntextodsazenChar"/>
    <w:rsid w:val="00F17C96"/>
    <w:pPr>
      <w:widowControl w:val="0"/>
      <w:spacing w:before="120"/>
      <w:ind w:left="426" w:hanging="426"/>
    </w:pPr>
    <w:rPr>
      <w:rFonts w:cs="Arial"/>
      <w:snapToGrid w:val="0"/>
      <w:sz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F17C96"/>
    <w:rPr>
      <w:rFonts w:ascii="Arial" w:eastAsia="Times New Roman" w:hAnsi="Arial" w:cs="Arial"/>
      <w:snapToGrid w:val="0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F17C96"/>
    <w:pPr>
      <w:spacing w:line="276" w:lineRule="auto"/>
      <w:jc w:val="left"/>
    </w:pPr>
    <w:rPr>
      <w:rFonts w:ascii="Calibri" w:eastAsia="Calibri" w:hAnsi="Calibri"/>
      <w:szCs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17C96"/>
    <w:rPr>
      <w:rFonts w:ascii="Calibri" w:eastAsia="Calibri" w:hAnsi="Calibri" w:cs="Times New Roman"/>
    </w:rPr>
  </w:style>
  <w:style w:type="paragraph" w:styleId="Zkladntextodsazen2">
    <w:name w:val="Body Text Indent 2"/>
    <w:basedOn w:val="Normln"/>
    <w:link w:val="Zkladntextodsazen2Char"/>
    <w:rsid w:val="00F17C96"/>
    <w:pPr>
      <w:spacing w:line="480" w:lineRule="auto"/>
      <w:ind w:left="283"/>
      <w:jc w:val="left"/>
    </w:pPr>
    <w:rPr>
      <w:rFonts w:ascii="Trebuchet MS" w:hAnsi="Trebuchet MS"/>
    </w:rPr>
  </w:style>
  <w:style w:type="character" w:customStyle="1" w:styleId="Zkladntextodsazen2Char">
    <w:name w:val="Základní text odsazený 2 Char"/>
    <w:basedOn w:val="Standardnpsmoodstavce"/>
    <w:link w:val="Zkladntextodsazen2"/>
    <w:rsid w:val="00F17C96"/>
    <w:rPr>
      <w:rFonts w:ascii="Trebuchet MS" w:eastAsia="Times New Roman" w:hAnsi="Trebuchet MS" w:cs="Times New Roman"/>
      <w:szCs w:val="20"/>
      <w:lang w:eastAsia="cs-CZ"/>
    </w:rPr>
  </w:style>
  <w:style w:type="paragraph" w:customStyle="1" w:styleId="Default">
    <w:name w:val="Default"/>
    <w:rsid w:val="00F17C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inqyif">
    <w:name w:val="inqyif"/>
    <w:basedOn w:val="Standardnpsmoodstavce"/>
    <w:rsid w:val="00F17C96"/>
  </w:style>
  <w:style w:type="character" w:styleId="Siln">
    <w:name w:val="Strong"/>
    <w:basedOn w:val="Standardnpsmoodstavce"/>
    <w:uiPriority w:val="22"/>
    <w:qFormat/>
    <w:rsid w:val="00F17C96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F17C96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E1495D"/>
    <w:rPr>
      <w:color w:val="954F72" w:themeColor="followed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1495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nhideWhenUsed/>
    <w:rsid w:val="00341FDC"/>
    <w:pPr>
      <w:tabs>
        <w:tab w:val="center" w:pos="4536"/>
        <w:tab w:val="right" w:pos="9072"/>
      </w:tabs>
      <w:spacing w:after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ZhlavChar">
    <w:name w:val="Záhlaví Char"/>
    <w:basedOn w:val="Standardnpsmoodstavce"/>
    <w:link w:val="Zhlav"/>
    <w:rsid w:val="00341FDC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4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1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2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zakazky.muhb.cz/profile_display_1115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1129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Beneš Josef ing.</dc:creator>
  <cp:keywords/>
  <dc:description/>
  <cp:lastModifiedBy>Ivana Julišová</cp:lastModifiedBy>
  <cp:revision>3</cp:revision>
  <dcterms:created xsi:type="dcterms:W3CDTF">2026-09-09T06:44:00Z</dcterms:created>
  <dcterms:modified xsi:type="dcterms:W3CDTF">2026-09-09T07:21:00Z</dcterms:modified>
</cp:coreProperties>
</file>